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3C" w:rsidRPr="00C94DBE" w:rsidRDefault="005F0E3C" w:rsidP="005F0E3C">
      <w:pPr>
        <w:pStyle w:val="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>
        <w:rPr>
          <w:rFonts w:eastAsia="宋体" w:cs="Arial" w:hint="eastAsia"/>
          <w:lang w:eastAsia="zh-CN"/>
        </w:rPr>
        <w:t>4</w:t>
      </w:r>
      <w:r w:rsidR="00F51A98">
        <w:rPr>
          <w:rFonts w:eastAsia="宋体" w:cs="Arial" w:hint="eastAsia"/>
          <w:lang w:eastAsia="zh-CN"/>
        </w:rPr>
        <w:t>-e</w:t>
      </w:r>
      <w:r w:rsidRPr="00C94DBE">
        <w:rPr>
          <w:rFonts w:eastAsia="宋体" w:cs="Arial"/>
          <w:lang w:eastAsia="zh-CN"/>
        </w:rPr>
        <w:t xml:space="preserve"> </w:t>
      </w:r>
      <w:r w:rsidR="00F51A98">
        <w:rPr>
          <w:rFonts w:eastAsia="宋体" w:cs="Arial" w:hint="eastAsia"/>
          <w:lang w:eastAsia="zh-CN"/>
        </w:rPr>
        <w:t xml:space="preserve">     </w:t>
      </w:r>
      <w:r>
        <w:rPr>
          <w:rFonts w:eastAsia="宋体" w:cs="Arial" w:hint="eastAsia"/>
          <w:lang w:eastAsia="zh-CN"/>
        </w:rPr>
        <w:t xml:space="preserve">                                    R4-200</w:t>
      </w:r>
      <w:r w:rsidR="001B3D1A">
        <w:rPr>
          <w:rFonts w:eastAsia="宋体" w:cs="Arial" w:hint="eastAsia"/>
          <w:lang w:eastAsia="zh-CN"/>
        </w:rPr>
        <w:t>0279</w:t>
      </w:r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5F0E3C" w:rsidRPr="00051CD8" w:rsidRDefault="00A474EC" w:rsidP="005F0E3C">
      <w:pPr>
        <w:pStyle w:val="a"/>
        <w:rPr>
          <w:rFonts w:eastAsiaTheme="minorEastAsia" w:cs="Arial"/>
          <w:lang w:eastAsia="zh-CN"/>
        </w:rPr>
      </w:pPr>
      <w:r>
        <w:t>Electronic Meeting</w:t>
      </w:r>
      <w:r w:rsidR="005F0E3C" w:rsidRPr="00051CD8">
        <w:rPr>
          <w:rFonts w:cs="Arial" w:hint="eastAsia"/>
        </w:rPr>
        <w:t>,</w:t>
      </w:r>
      <w:r w:rsidR="005F0E3C" w:rsidRPr="00051CD8">
        <w:rPr>
          <w:rFonts w:cs="Arial"/>
        </w:rPr>
        <w:t xml:space="preserve"> 2</w:t>
      </w:r>
      <w:r w:rsidR="005F0E3C" w:rsidRPr="00051CD8">
        <w:rPr>
          <w:rFonts w:cs="Arial" w:hint="eastAsia"/>
        </w:rPr>
        <w:t>4</w:t>
      </w:r>
      <w:r w:rsidR="005F0E3C" w:rsidRPr="00F51A98">
        <w:rPr>
          <w:rFonts w:cs="Arial"/>
          <w:vertAlign w:val="superscript"/>
        </w:rPr>
        <w:t>th</w:t>
      </w:r>
      <w:r w:rsidR="00F51A98">
        <w:rPr>
          <w:rFonts w:eastAsiaTheme="minorEastAsia" w:cs="Arial" w:hint="eastAsia"/>
          <w:lang w:eastAsia="zh-CN"/>
        </w:rPr>
        <w:t xml:space="preserve"> Feb</w:t>
      </w:r>
      <w:r w:rsidR="005F0E3C" w:rsidRPr="00051CD8">
        <w:rPr>
          <w:rFonts w:cs="Arial"/>
        </w:rPr>
        <w:t>–</w:t>
      </w:r>
      <w:r w:rsidR="005F0E3C" w:rsidRPr="00051CD8">
        <w:rPr>
          <w:rFonts w:cs="Arial" w:hint="eastAsia"/>
        </w:rPr>
        <w:t xml:space="preserve"> </w:t>
      </w:r>
      <w:r w:rsidR="00F51A98">
        <w:rPr>
          <w:rFonts w:eastAsiaTheme="minorEastAsia" w:cs="Arial" w:hint="eastAsia"/>
          <w:lang w:eastAsia="zh-CN"/>
        </w:rPr>
        <w:t>6</w:t>
      </w:r>
      <w:r w:rsidR="00F51A98"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F51A98">
        <w:rPr>
          <w:rFonts w:eastAsiaTheme="minorEastAsia" w:cs="Arial" w:hint="eastAsia"/>
          <w:lang w:eastAsia="zh-CN"/>
        </w:rPr>
        <w:t xml:space="preserve"> Mar</w:t>
      </w:r>
      <w:r w:rsidR="005F0E3C" w:rsidRPr="00051CD8">
        <w:rPr>
          <w:rFonts w:cs="Arial"/>
        </w:rPr>
        <w:t>, 20</w:t>
      </w:r>
      <w:r w:rsidR="005F0E3C">
        <w:rPr>
          <w:rFonts w:eastAsiaTheme="minorEastAsia" w:cs="Arial" w:hint="eastAsia"/>
          <w:lang w:eastAsia="zh-CN"/>
        </w:rPr>
        <w:t>20</w:t>
      </w:r>
    </w:p>
    <w:p w:rsidR="005F0E3C" w:rsidRDefault="005F0E3C" w:rsidP="005F0E3C">
      <w:pPr>
        <w:spacing w:after="120"/>
        <w:ind w:left="1985" w:hanging="1985"/>
        <w:rPr>
          <w:b/>
          <w:sz w:val="24"/>
          <w:szCs w:val="24"/>
          <w:lang w:eastAsia="zh-CN"/>
        </w:rPr>
      </w:pPr>
    </w:p>
    <w:p w:rsidR="005F0E3C" w:rsidRPr="00915D73" w:rsidRDefault="005F0E3C" w:rsidP="005F0E3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</w:t>
      </w:r>
    </w:p>
    <w:p w:rsidR="005F0E3C" w:rsidRPr="005B396A" w:rsidRDefault="005F0E3C" w:rsidP="005F0E3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5B396A" w:rsidRPr="005B396A">
        <w:rPr>
          <w:rFonts w:ascii="Arial" w:hAnsi="Arial" w:cs="Arial"/>
          <w:color w:val="000000"/>
          <w:sz w:val="22"/>
          <w:lang w:eastAsia="zh-CN"/>
        </w:rPr>
        <w:t>OTA Unwanted emission for IAB-MT</w:t>
      </w:r>
    </w:p>
    <w:p w:rsidR="005F0E3C" w:rsidRPr="00AB4182" w:rsidRDefault="005F0E3C" w:rsidP="005F0E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B15C8" w:rsidRPr="001B15C8">
        <w:rPr>
          <w:rFonts w:ascii="Arial" w:hAnsi="Arial" w:cs="Arial"/>
          <w:color w:val="000000"/>
          <w:sz w:val="22"/>
          <w:lang w:eastAsia="zh-CN"/>
        </w:rPr>
        <w:t>8.5.4.2.1</w:t>
      </w:r>
    </w:p>
    <w:p w:rsidR="005F0E3C" w:rsidRPr="00915D73" w:rsidRDefault="005F0E3C" w:rsidP="005F0E3C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5F0E3C" w:rsidRDefault="005F0E3C" w:rsidP="005F0E3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F0E3C" w:rsidRPr="00873E1F" w:rsidRDefault="005F0E3C" w:rsidP="005F0E3C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This contribution </w:t>
      </w:r>
      <w:r w:rsidR="00B136A9">
        <w:rPr>
          <w:rFonts w:asciiTheme="minorHAnsi" w:hAnsiTheme="minorHAnsi" w:cstheme="minorHAnsi" w:hint="eastAsia"/>
          <w:lang w:eastAsia="zh-CN"/>
        </w:rPr>
        <w:t xml:space="preserve">provides </w:t>
      </w:r>
      <w:r w:rsidR="00E65AE5">
        <w:rPr>
          <w:rFonts w:asciiTheme="minorHAnsi" w:hAnsiTheme="minorHAnsi" w:cstheme="minorHAnsi" w:hint="eastAsia"/>
          <w:lang w:eastAsia="zh-CN"/>
        </w:rPr>
        <w:t xml:space="preserve">further proposal on how to define the </w:t>
      </w:r>
      <w:r w:rsidR="007E0FAD">
        <w:rPr>
          <w:rFonts w:asciiTheme="minorHAnsi" w:hAnsiTheme="minorHAnsi" w:cstheme="minorHAnsi" w:hint="eastAsia"/>
          <w:lang w:eastAsia="zh-CN"/>
        </w:rPr>
        <w:t xml:space="preserve">FR2 </w:t>
      </w:r>
      <w:r w:rsidR="00E65AE5">
        <w:rPr>
          <w:rFonts w:asciiTheme="minorHAnsi" w:hAnsiTheme="minorHAnsi" w:cstheme="minorHAnsi" w:hint="eastAsia"/>
          <w:lang w:eastAsia="zh-CN"/>
        </w:rPr>
        <w:t xml:space="preserve">IAB-MT </w:t>
      </w:r>
      <w:r w:rsidR="007E0FAD">
        <w:rPr>
          <w:rFonts w:asciiTheme="minorHAnsi" w:hAnsiTheme="minorHAnsi" w:cstheme="minorHAnsi" w:hint="eastAsia"/>
          <w:lang w:eastAsia="zh-CN"/>
        </w:rPr>
        <w:t xml:space="preserve">OTA unwanted emission. </w:t>
      </w:r>
      <w:r w:rsidR="003B7635">
        <w:rPr>
          <w:rFonts w:asciiTheme="minorHAnsi" w:hAnsiTheme="minorHAnsi" w:cstheme="minorHAnsi" w:hint="eastAsia"/>
          <w:lang w:eastAsia="zh-CN"/>
        </w:rPr>
        <w:t xml:space="preserve"> </w:t>
      </w:r>
      <w:r w:rsidR="0059575B">
        <w:rPr>
          <w:rFonts w:asciiTheme="minorHAnsi" w:hAnsiTheme="minorHAnsi" w:cstheme="minorHAnsi" w:hint="eastAsia"/>
          <w:lang w:eastAsia="zh-CN"/>
        </w:rPr>
        <w:t xml:space="preserve"> </w:t>
      </w:r>
    </w:p>
    <w:p w:rsidR="005F0E3C" w:rsidRDefault="005B396A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7C22BA">
        <w:rPr>
          <w:rFonts w:hint="eastAsia"/>
          <w:lang w:val="en-US" w:eastAsia="zh-CN"/>
        </w:rPr>
        <w:t>Discussion</w:t>
      </w:r>
    </w:p>
    <w:p w:rsidR="005B396A" w:rsidRDefault="007E0FAD" w:rsidP="00242F70">
      <w:pPr>
        <w:jc w:val="both"/>
        <w:rPr>
          <w:rFonts w:asciiTheme="minorHAnsi" w:hAnsiTheme="minorHAnsi" w:cstheme="minorHAnsi"/>
          <w:lang w:eastAsia="zh-CN"/>
        </w:rPr>
      </w:pPr>
      <w:r w:rsidRPr="00242F70">
        <w:rPr>
          <w:rFonts w:asciiTheme="minorHAnsi" w:hAnsiTheme="minorHAnsi" w:cstheme="minorHAnsi" w:hint="eastAsia"/>
          <w:lang w:eastAsia="zh-CN"/>
        </w:rPr>
        <w:t xml:space="preserve">Under main clause OTA unwanted emission there are four requirements including OBW, ACLR, operating band unwanted emission and spurious emission. </w:t>
      </w:r>
    </w:p>
    <w:p w:rsidR="00AC4089" w:rsidRPr="00AC4089" w:rsidRDefault="00AC4089" w:rsidP="00242F70">
      <w:pPr>
        <w:jc w:val="both"/>
        <w:rPr>
          <w:rFonts w:asciiTheme="minorHAnsi" w:hAnsiTheme="minorHAnsi" w:cstheme="minorHAnsi"/>
          <w:b/>
          <w:lang w:eastAsia="zh-CN"/>
        </w:rPr>
      </w:pPr>
      <w:r w:rsidRPr="00AC4089">
        <w:rPr>
          <w:rFonts w:asciiTheme="minorHAnsi" w:hAnsiTheme="minorHAnsi" w:cstheme="minorHAnsi" w:hint="eastAsia"/>
          <w:b/>
          <w:lang w:eastAsia="zh-CN"/>
        </w:rPr>
        <w:t>OBW</w:t>
      </w:r>
    </w:p>
    <w:p w:rsidR="00242F70" w:rsidRPr="00242F70" w:rsidRDefault="007E0FAD" w:rsidP="00242F70">
      <w:pPr>
        <w:jc w:val="both"/>
        <w:rPr>
          <w:rFonts w:asciiTheme="minorHAnsi" w:hAnsiTheme="minorHAnsi" w:cstheme="minorHAnsi"/>
          <w:lang w:eastAsia="zh-CN"/>
        </w:rPr>
      </w:pPr>
      <w:r w:rsidRPr="00242F70">
        <w:rPr>
          <w:rFonts w:asciiTheme="minorHAnsi" w:hAnsiTheme="minorHAnsi" w:cstheme="minorHAnsi" w:hint="eastAsia"/>
          <w:lang w:eastAsia="zh-CN"/>
        </w:rPr>
        <w:t>First</w:t>
      </w:r>
      <w:r w:rsidR="00242F70" w:rsidRPr="00242F70">
        <w:rPr>
          <w:rFonts w:asciiTheme="minorHAnsi" w:hAnsiTheme="minorHAnsi" w:cstheme="minorHAnsi" w:hint="eastAsia"/>
          <w:lang w:eastAsia="zh-CN"/>
        </w:rPr>
        <w:t>ly,</w:t>
      </w:r>
      <w:r w:rsidRPr="00242F70">
        <w:rPr>
          <w:rFonts w:asciiTheme="minorHAnsi" w:hAnsiTheme="minorHAnsi" w:cstheme="minorHAnsi" w:hint="eastAsia"/>
          <w:lang w:eastAsia="zh-CN"/>
        </w:rPr>
        <w:t xml:space="preserve"> for OBW BS and UE share the </w:t>
      </w:r>
      <w:r w:rsidR="00242F70" w:rsidRPr="00242F70">
        <w:rPr>
          <w:rFonts w:asciiTheme="minorHAnsi" w:hAnsiTheme="minorHAnsi" w:cstheme="minorHAnsi" w:hint="eastAsia"/>
          <w:lang w:eastAsia="zh-CN"/>
        </w:rPr>
        <w:t>similarity regarding 99%</w:t>
      </w:r>
      <w:r w:rsidR="00242F70" w:rsidRPr="00242F70">
        <w:rPr>
          <w:rFonts w:asciiTheme="minorHAnsi" w:hAnsiTheme="minorHAnsi" w:cstheme="minorHAnsi"/>
          <w:lang w:eastAsia="zh-CN"/>
        </w:rPr>
        <w:t xml:space="preserve"> total mean transmitted</w:t>
      </w:r>
      <w:r w:rsidR="00242F70" w:rsidRPr="00242F70">
        <w:rPr>
          <w:rFonts w:asciiTheme="minorHAnsi" w:hAnsiTheme="minorHAnsi" w:cstheme="minorHAnsi" w:hint="eastAsia"/>
          <w:lang w:eastAsia="zh-CN"/>
        </w:rPr>
        <w:t xml:space="preserve"> </w:t>
      </w:r>
      <w:r w:rsidR="00242F70" w:rsidRPr="00242F70">
        <w:rPr>
          <w:rFonts w:asciiTheme="minorHAnsi" w:hAnsiTheme="minorHAnsi" w:cstheme="minorHAnsi"/>
          <w:lang w:eastAsia="zh-CN"/>
        </w:rPr>
        <w:t>constrain</w:t>
      </w:r>
      <w:r w:rsidR="00242F70" w:rsidRPr="00242F70">
        <w:rPr>
          <w:rFonts w:asciiTheme="minorHAnsi" w:hAnsiTheme="minorHAnsi" w:cstheme="minorHAnsi" w:hint="eastAsia"/>
          <w:lang w:eastAsia="zh-CN"/>
        </w:rPr>
        <w:t xml:space="preserve">ed within </w:t>
      </w:r>
      <w:r w:rsidR="00242F70" w:rsidRPr="00242F70">
        <w:rPr>
          <w:rFonts w:asciiTheme="minorHAnsi" w:hAnsiTheme="minorHAnsi" w:cstheme="minorHAnsi"/>
          <w:lang w:eastAsia="zh-CN"/>
        </w:rPr>
        <w:t>assigned</w:t>
      </w:r>
      <w:r w:rsidR="00242F70" w:rsidRPr="00242F70">
        <w:rPr>
          <w:rFonts w:asciiTheme="minorHAnsi" w:hAnsiTheme="minorHAnsi" w:cstheme="minorHAnsi" w:hint="eastAsia"/>
          <w:lang w:eastAsia="zh-CN"/>
        </w:rPr>
        <w:t xml:space="preserve"> channel. Since the radiated output power of IAB-MT is suggested to be declared based following similar way as BS. The OTA OBW of IAB-MT could be verified within declared range as BS. Hence for OBW the </w:t>
      </w:r>
      <w:r w:rsidR="00242F70" w:rsidRPr="00242F70">
        <w:rPr>
          <w:rFonts w:asciiTheme="minorHAnsi" w:hAnsiTheme="minorHAnsi" w:cstheme="minorHAnsi"/>
          <w:lang w:eastAsia="zh-CN"/>
        </w:rPr>
        <w:t>identical</w:t>
      </w:r>
      <w:r w:rsidR="00242F70" w:rsidRPr="00242F70">
        <w:rPr>
          <w:rFonts w:asciiTheme="minorHAnsi" w:hAnsiTheme="minorHAnsi" w:cstheme="minorHAnsi" w:hint="eastAsia"/>
          <w:lang w:eastAsia="zh-CN"/>
        </w:rPr>
        <w:t xml:space="preserve"> requirement can be applied for both the IAB-MT and IAB-DU.</w:t>
      </w:r>
      <w:r w:rsidR="00242F70">
        <w:rPr>
          <w:rFonts w:asciiTheme="minorHAnsi" w:hAnsiTheme="minorHAnsi" w:cstheme="minorHAnsi" w:hint="eastAsia"/>
          <w:lang w:eastAsia="zh-CN"/>
        </w:rPr>
        <w:t xml:space="preserve"> However, the declaration range can be different between IAB-MT and IAB-DU. </w:t>
      </w:r>
    </w:p>
    <w:p w:rsidR="007E0FAD" w:rsidRDefault="00242F70" w:rsidP="005B396A">
      <w:pPr>
        <w:rPr>
          <w:rFonts w:asciiTheme="minorHAnsi" w:hAnsiTheme="minorHAnsi" w:cstheme="minorHAnsi"/>
          <w:lang w:eastAsia="zh-CN"/>
        </w:rPr>
      </w:pPr>
      <w:r w:rsidRPr="00242F70">
        <w:rPr>
          <w:rFonts w:asciiTheme="minorHAnsi" w:hAnsiTheme="minorHAnsi" w:cstheme="minorHAnsi" w:hint="eastAsia"/>
          <w:b/>
          <w:lang w:eastAsia="zh-CN"/>
        </w:rPr>
        <w:t>Proposal 1</w:t>
      </w:r>
      <w:r w:rsidRPr="00242F70">
        <w:rPr>
          <w:rFonts w:asciiTheme="minorHAnsi" w:hAnsiTheme="minorHAnsi" w:cstheme="minorHAnsi" w:hint="eastAsia"/>
          <w:lang w:eastAsia="zh-CN"/>
        </w:rPr>
        <w:t xml:space="preserve">: </w:t>
      </w:r>
      <w:r>
        <w:rPr>
          <w:rFonts w:asciiTheme="minorHAnsi" w:hAnsiTheme="minorHAnsi" w:cstheme="minorHAnsi" w:hint="eastAsia"/>
          <w:lang w:eastAsia="zh-CN"/>
        </w:rPr>
        <w:t xml:space="preserve">OBW </w:t>
      </w:r>
      <w:r>
        <w:rPr>
          <w:rFonts w:asciiTheme="minorHAnsi" w:hAnsiTheme="minorHAnsi" w:cstheme="minorHAnsi"/>
          <w:lang w:eastAsia="zh-CN"/>
        </w:rPr>
        <w:t>requirement</w:t>
      </w:r>
      <w:r>
        <w:rPr>
          <w:rFonts w:asciiTheme="minorHAnsi" w:hAnsiTheme="minorHAnsi" w:cstheme="minorHAnsi" w:hint="eastAsia"/>
          <w:lang w:eastAsia="zh-CN"/>
        </w:rPr>
        <w:t xml:space="preserve"> can be the same for IAB-MT and IAB-DU. </w:t>
      </w:r>
    </w:p>
    <w:p w:rsidR="001330E8" w:rsidRDefault="001330E8" w:rsidP="006C7162">
      <w:pPr>
        <w:spacing w:after="0"/>
        <w:jc w:val="both"/>
        <w:rPr>
          <w:rFonts w:asciiTheme="minorHAnsi" w:hAnsiTheme="minorHAnsi" w:cstheme="minorHAnsi"/>
          <w:lang w:eastAsia="zh-CN"/>
        </w:rPr>
      </w:pPr>
      <w:bookmarkStart w:id="0" w:name="_GoBack"/>
    </w:p>
    <w:bookmarkEnd w:id="0"/>
    <w:p w:rsidR="00AC4089" w:rsidRDefault="00AC4089" w:rsidP="00AC4089">
      <w:pPr>
        <w:jc w:val="both"/>
        <w:rPr>
          <w:rFonts w:asciiTheme="minorHAnsi" w:hAnsiTheme="minorHAnsi" w:cstheme="minorHAnsi"/>
          <w:b/>
          <w:lang w:eastAsia="zh-CN"/>
        </w:rPr>
      </w:pPr>
      <w:r w:rsidRPr="00AC4089">
        <w:rPr>
          <w:rFonts w:asciiTheme="minorHAnsi" w:hAnsiTheme="minorHAnsi" w:cstheme="minorHAnsi" w:hint="eastAsia"/>
          <w:b/>
          <w:lang w:eastAsia="zh-CN"/>
        </w:rPr>
        <w:t>ACLR</w:t>
      </w:r>
    </w:p>
    <w:p w:rsidR="0063387C" w:rsidRDefault="0063387C" w:rsidP="00AC4089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As </w:t>
      </w:r>
      <w:r>
        <w:rPr>
          <w:rFonts w:asciiTheme="minorHAnsi" w:hAnsiTheme="minorHAnsi" w:cstheme="minorHAnsi"/>
          <w:lang w:eastAsia="zh-CN"/>
        </w:rPr>
        <w:t>mentioned</w:t>
      </w:r>
      <w:r>
        <w:rPr>
          <w:rFonts w:asciiTheme="minorHAnsi" w:hAnsiTheme="minorHAnsi" w:cstheme="minorHAnsi" w:hint="eastAsia"/>
          <w:lang w:eastAsia="zh-CN"/>
        </w:rPr>
        <w:t xml:space="preserve"> in </w:t>
      </w:r>
      <w:r w:rsidR="00345B5A">
        <w:rPr>
          <w:rFonts w:asciiTheme="minorHAnsi" w:hAnsiTheme="minorHAnsi" w:cstheme="minorHAnsi" w:hint="eastAsia"/>
          <w:lang w:eastAsia="zh-CN"/>
        </w:rPr>
        <w:t xml:space="preserve">[3] two </w:t>
      </w:r>
      <w:proofErr w:type="gramStart"/>
      <w:r w:rsidR="00345B5A">
        <w:rPr>
          <w:rFonts w:asciiTheme="minorHAnsi" w:hAnsiTheme="minorHAnsi" w:cstheme="minorHAnsi" w:hint="eastAsia"/>
          <w:lang w:eastAsia="zh-CN"/>
        </w:rPr>
        <w:t>type</w:t>
      </w:r>
      <w:proofErr w:type="gramEnd"/>
      <w:r w:rsidR="00345B5A">
        <w:rPr>
          <w:rFonts w:asciiTheme="minorHAnsi" w:hAnsiTheme="minorHAnsi" w:cstheme="minorHAnsi" w:hint="eastAsia"/>
          <w:lang w:eastAsia="zh-CN"/>
        </w:rPr>
        <w:t xml:space="preserve"> IAB-MT can be considered and linked with min TX power or absolute output power range. Here we just copy the same initial </w:t>
      </w:r>
      <w:r w:rsidR="00345B5A">
        <w:rPr>
          <w:rFonts w:asciiTheme="minorHAnsi" w:hAnsiTheme="minorHAnsi" w:cstheme="minorHAnsi"/>
          <w:lang w:eastAsia="zh-CN"/>
        </w:rPr>
        <w:t>candidate</w:t>
      </w:r>
      <w:r w:rsidR="00345B5A">
        <w:rPr>
          <w:rFonts w:asciiTheme="minorHAnsi" w:hAnsiTheme="minorHAnsi" w:cstheme="minorHAnsi" w:hint="eastAsia"/>
          <w:lang w:eastAsia="zh-CN"/>
        </w:rPr>
        <w:t xml:space="preserve"> </w:t>
      </w:r>
      <w:r w:rsidR="00262144">
        <w:rPr>
          <w:rFonts w:asciiTheme="minorHAnsi" w:hAnsiTheme="minorHAnsi" w:cstheme="minorHAnsi" w:hint="eastAsia"/>
          <w:lang w:eastAsia="zh-CN"/>
        </w:rPr>
        <w:t xml:space="preserve">as below.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0"/>
        <w:gridCol w:w="3321"/>
      </w:tblGrid>
      <w:tr w:rsidR="00345B5A" w:rsidRPr="00345B5A" w:rsidTr="00B76B9D">
        <w:trPr>
          <w:trHeight w:val="243"/>
          <w:jc w:val="center"/>
        </w:trPr>
        <w:tc>
          <w:tcPr>
            <w:tcW w:w="3320" w:type="dxa"/>
          </w:tcPr>
          <w:p w:rsidR="00345B5A" w:rsidRPr="00345B5A" w:rsidRDefault="00345B5A" w:rsidP="00B76B9D">
            <w:pPr>
              <w:spacing w:after="0"/>
              <w:rPr>
                <w:rFonts w:ascii="Arial" w:hAnsi="Arial" w:cs="Arial"/>
                <w:b/>
                <w:lang w:eastAsia="zh-CN"/>
              </w:rPr>
            </w:pPr>
            <w:r w:rsidRPr="00345B5A">
              <w:rPr>
                <w:rFonts w:ascii="Arial" w:hAnsi="Arial" w:cs="Arial"/>
                <w:b/>
                <w:lang w:eastAsia="zh-CN"/>
              </w:rPr>
              <w:t>IAB-MT</w:t>
            </w:r>
          </w:p>
        </w:tc>
        <w:tc>
          <w:tcPr>
            <w:tcW w:w="3321" w:type="dxa"/>
          </w:tcPr>
          <w:p w:rsidR="00345B5A" w:rsidRPr="00345B5A" w:rsidRDefault="00345B5A" w:rsidP="00B76B9D">
            <w:pPr>
              <w:spacing w:after="0"/>
              <w:rPr>
                <w:rFonts w:ascii="Arial" w:hAnsi="Arial" w:cs="Arial"/>
                <w:b/>
              </w:rPr>
            </w:pPr>
            <w:r w:rsidRPr="00345B5A">
              <w:rPr>
                <w:rFonts w:ascii="Arial" w:hAnsi="Arial" w:cs="Arial"/>
                <w:b/>
              </w:rPr>
              <w:t>ACLR</w:t>
            </w:r>
          </w:p>
        </w:tc>
      </w:tr>
      <w:tr w:rsidR="00345B5A" w:rsidRPr="00345B5A" w:rsidTr="00345B5A">
        <w:trPr>
          <w:jc w:val="center"/>
        </w:trPr>
        <w:tc>
          <w:tcPr>
            <w:tcW w:w="3320" w:type="dxa"/>
          </w:tcPr>
          <w:p w:rsidR="00345B5A" w:rsidRPr="00345B5A" w:rsidRDefault="00345B5A" w:rsidP="00B76B9D">
            <w:pPr>
              <w:spacing w:after="0"/>
              <w:rPr>
                <w:rFonts w:ascii="Arial" w:hAnsi="Arial" w:cs="Arial"/>
              </w:rPr>
            </w:pPr>
            <w:r w:rsidRPr="00345B5A">
              <w:rPr>
                <w:rFonts w:ascii="Arial" w:hAnsi="Arial" w:cs="Arial"/>
                <w:lang w:eastAsia="zh-CN"/>
              </w:rPr>
              <w:t>Type</w:t>
            </w:r>
            <w:r w:rsidRPr="00345B5A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3321" w:type="dxa"/>
          </w:tcPr>
          <w:p w:rsidR="00345B5A" w:rsidRPr="00345B5A" w:rsidRDefault="00345B5A" w:rsidP="00B76B9D">
            <w:pPr>
              <w:spacing w:after="0"/>
              <w:rPr>
                <w:rFonts w:ascii="Arial" w:hAnsi="Arial" w:cs="Arial"/>
              </w:rPr>
            </w:pPr>
            <w:r w:rsidRPr="00345B5A">
              <w:rPr>
                <w:rFonts w:ascii="Arial" w:hAnsi="Arial" w:cs="Arial"/>
              </w:rPr>
              <w:t>24dB</w:t>
            </w:r>
          </w:p>
        </w:tc>
      </w:tr>
      <w:tr w:rsidR="00345B5A" w:rsidRPr="00345B5A" w:rsidTr="00345B5A">
        <w:trPr>
          <w:jc w:val="center"/>
        </w:trPr>
        <w:tc>
          <w:tcPr>
            <w:tcW w:w="3320" w:type="dxa"/>
          </w:tcPr>
          <w:p w:rsidR="00345B5A" w:rsidRPr="00345B5A" w:rsidRDefault="00345B5A" w:rsidP="00B76B9D">
            <w:pPr>
              <w:spacing w:after="0"/>
              <w:rPr>
                <w:rFonts w:ascii="Arial" w:hAnsi="Arial" w:cs="Arial"/>
              </w:rPr>
            </w:pPr>
            <w:r w:rsidRPr="00345B5A">
              <w:rPr>
                <w:rFonts w:ascii="Arial" w:hAnsi="Arial" w:cs="Arial"/>
                <w:lang w:eastAsia="zh-CN"/>
              </w:rPr>
              <w:t>Type</w:t>
            </w:r>
            <w:r w:rsidRPr="00345B5A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3321" w:type="dxa"/>
          </w:tcPr>
          <w:p w:rsidR="00345B5A" w:rsidRPr="00345B5A" w:rsidRDefault="00345B5A" w:rsidP="00B76B9D">
            <w:pPr>
              <w:spacing w:after="0"/>
              <w:rPr>
                <w:rFonts w:ascii="Arial" w:hAnsi="Arial" w:cs="Arial"/>
              </w:rPr>
            </w:pPr>
            <w:r w:rsidRPr="00345B5A">
              <w:rPr>
                <w:rFonts w:ascii="Arial" w:hAnsi="Arial" w:cs="Arial"/>
              </w:rPr>
              <w:t>28dB</w:t>
            </w:r>
          </w:p>
        </w:tc>
      </w:tr>
    </w:tbl>
    <w:p w:rsidR="00345B5A" w:rsidRDefault="00262144" w:rsidP="00B76B9D">
      <w:pPr>
        <w:spacing w:after="0"/>
        <w:jc w:val="both"/>
        <w:rPr>
          <w:rFonts w:asciiTheme="minorHAnsi" w:hAnsiTheme="minorHAnsi" w:cstheme="minorHAnsi"/>
          <w:lang w:eastAsia="zh-CN"/>
        </w:rPr>
      </w:pPr>
      <w:r w:rsidRPr="00262144">
        <w:rPr>
          <w:rFonts w:asciiTheme="minorHAnsi" w:hAnsiTheme="minorHAnsi" w:cstheme="minorHAnsi" w:hint="eastAsia"/>
          <w:b/>
          <w:lang w:eastAsia="zh-CN"/>
        </w:rPr>
        <w:t>Proposal 2</w:t>
      </w:r>
      <w:r>
        <w:rPr>
          <w:rFonts w:asciiTheme="minorHAnsi" w:hAnsiTheme="minorHAnsi" w:cstheme="minorHAnsi" w:hint="eastAsia"/>
          <w:lang w:eastAsia="zh-CN"/>
        </w:rPr>
        <w:t xml:space="preserve">: two types of ACLR requirement can be defined for IAB-MT to allow the implementation </w:t>
      </w:r>
      <w:r>
        <w:rPr>
          <w:rFonts w:asciiTheme="minorHAnsi" w:hAnsiTheme="minorHAnsi" w:cstheme="minorHAnsi"/>
          <w:lang w:eastAsia="zh-CN"/>
        </w:rPr>
        <w:t>flexibility</w:t>
      </w:r>
      <w:r>
        <w:rPr>
          <w:rFonts w:asciiTheme="minorHAnsi" w:hAnsiTheme="minorHAnsi" w:cstheme="minorHAnsi" w:hint="eastAsia"/>
          <w:lang w:eastAsia="zh-CN"/>
        </w:rPr>
        <w:t xml:space="preserve">. </w:t>
      </w:r>
    </w:p>
    <w:p w:rsidR="00262144" w:rsidRDefault="00262144" w:rsidP="00B76B9D">
      <w:pPr>
        <w:spacing w:after="0"/>
        <w:jc w:val="both"/>
        <w:rPr>
          <w:rFonts w:asciiTheme="minorHAnsi" w:hAnsiTheme="minorHAnsi" w:cstheme="minorHAnsi"/>
          <w:lang w:eastAsia="zh-CN"/>
        </w:rPr>
      </w:pPr>
    </w:p>
    <w:p w:rsidR="00262144" w:rsidRPr="00262144" w:rsidRDefault="00262144" w:rsidP="00B76B9D">
      <w:pPr>
        <w:spacing w:after="0"/>
        <w:jc w:val="both"/>
        <w:rPr>
          <w:rFonts w:asciiTheme="minorHAnsi" w:hAnsiTheme="minorHAnsi" w:cstheme="minorHAnsi"/>
          <w:b/>
          <w:lang w:eastAsia="zh-CN"/>
        </w:rPr>
      </w:pPr>
      <w:r w:rsidRPr="00262144">
        <w:rPr>
          <w:rFonts w:asciiTheme="minorHAnsi" w:hAnsiTheme="minorHAnsi" w:cstheme="minorHAnsi" w:hint="eastAsia"/>
          <w:b/>
          <w:lang w:eastAsia="zh-CN"/>
        </w:rPr>
        <w:t>Operating band emission and</w:t>
      </w:r>
      <w:r>
        <w:rPr>
          <w:rFonts w:asciiTheme="minorHAnsi" w:hAnsiTheme="minorHAnsi" w:cstheme="minorHAnsi" w:hint="eastAsia"/>
          <w:b/>
          <w:lang w:eastAsia="zh-CN"/>
        </w:rPr>
        <w:t xml:space="preserve"> </w:t>
      </w:r>
      <w:proofErr w:type="gramStart"/>
      <w:r>
        <w:rPr>
          <w:rFonts w:asciiTheme="minorHAnsi" w:hAnsiTheme="minorHAnsi" w:cstheme="minorHAnsi" w:hint="eastAsia"/>
          <w:b/>
          <w:lang w:eastAsia="zh-CN"/>
        </w:rPr>
        <w:t>S</w:t>
      </w:r>
      <w:r w:rsidRPr="00262144">
        <w:rPr>
          <w:rFonts w:asciiTheme="minorHAnsi" w:hAnsiTheme="minorHAnsi" w:cstheme="minorHAnsi"/>
          <w:b/>
          <w:lang w:eastAsia="zh-CN"/>
        </w:rPr>
        <w:t>purious</w:t>
      </w:r>
      <w:proofErr w:type="gramEnd"/>
      <w:r w:rsidRPr="00262144">
        <w:rPr>
          <w:rFonts w:asciiTheme="minorHAnsi" w:hAnsiTheme="minorHAnsi" w:cstheme="minorHAnsi" w:hint="eastAsia"/>
          <w:b/>
          <w:lang w:eastAsia="zh-CN"/>
        </w:rPr>
        <w:t xml:space="preserve"> emission </w:t>
      </w:r>
    </w:p>
    <w:p w:rsidR="00262144" w:rsidRDefault="00262144" w:rsidP="005B396A">
      <w:pPr>
        <w:rPr>
          <w:rFonts w:asciiTheme="minorHAnsi" w:hAnsiTheme="minorHAnsi" w:cstheme="minorHAnsi"/>
          <w:lang w:eastAsia="zh-CN"/>
        </w:rPr>
      </w:pPr>
      <w:r w:rsidRPr="00262144">
        <w:rPr>
          <w:rFonts w:asciiTheme="minorHAnsi" w:hAnsiTheme="minorHAnsi" w:cstheme="minorHAnsi" w:hint="eastAsia"/>
          <w:lang w:eastAsia="zh-CN"/>
        </w:rPr>
        <w:t>For operating band</w:t>
      </w:r>
      <w:r>
        <w:rPr>
          <w:rFonts w:asciiTheme="minorHAnsi" w:hAnsiTheme="minorHAnsi" w:cstheme="minorHAnsi" w:hint="eastAsia"/>
          <w:lang w:eastAsia="zh-CN"/>
        </w:rPr>
        <w:t xml:space="preserve"> emission and spurious emission, the emission level of UE requirement can be applied for IAB-MT with </w:t>
      </w:r>
      <w:r w:rsidR="00AE2779">
        <w:rPr>
          <w:rFonts w:asciiTheme="minorHAnsi" w:hAnsiTheme="minorHAnsi" w:cstheme="minorHAnsi" w:hint="eastAsia"/>
          <w:lang w:eastAsia="zh-CN"/>
        </w:rPr>
        <w:t xml:space="preserve">necessary </w:t>
      </w:r>
      <w:r>
        <w:rPr>
          <w:rFonts w:asciiTheme="minorHAnsi" w:hAnsiTheme="minorHAnsi" w:cstheme="minorHAnsi" w:hint="eastAsia"/>
          <w:lang w:eastAsia="zh-CN"/>
        </w:rPr>
        <w:t xml:space="preserve">update on directions to be tested. </w:t>
      </w:r>
      <w:r w:rsidR="001330E8">
        <w:rPr>
          <w:rFonts w:asciiTheme="minorHAnsi" w:hAnsiTheme="minorHAnsi" w:cstheme="minorHAnsi" w:hint="eastAsia"/>
          <w:lang w:eastAsia="zh-CN"/>
        </w:rPr>
        <w:t xml:space="preserve">It seems this may relax to some extent on operating band emission for IAB-MT with lower TPR level. However, according to our </w:t>
      </w:r>
      <w:r w:rsidR="001330E8">
        <w:rPr>
          <w:rFonts w:asciiTheme="minorHAnsi" w:hAnsiTheme="minorHAnsi" w:cstheme="minorHAnsi"/>
          <w:lang w:eastAsia="zh-CN"/>
        </w:rPr>
        <w:t>simulation</w:t>
      </w:r>
      <w:r w:rsidR="001330E8">
        <w:rPr>
          <w:rFonts w:asciiTheme="minorHAnsi" w:hAnsiTheme="minorHAnsi" w:cstheme="minorHAnsi" w:hint="eastAsia"/>
          <w:lang w:eastAsia="zh-CN"/>
        </w:rPr>
        <w:t xml:space="preserve"> result, IAB-MT will </w:t>
      </w:r>
      <w:r w:rsidR="001330E8">
        <w:rPr>
          <w:rFonts w:asciiTheme="minorHAnsi" w:hAnsiTheme="minorHAnsi" w:cstheme="minorHAnsi"/>
          <w:lang w:eastAsia="zh-CN"/>
        </w:rPr>
        <w:t>operate</w:t>
      </w:r>
      <w:r w:rsidR="001330E8">
        <w:rPr>
          <w:rFonts w:asciiTheme="minorHAnsi" w:hAnsiTheme="minorHAnsi" w:cstheme="minorHAnsi" w:hint="eastAsia"/>
          <w:lang w:eastAsia="zh-CN"/>
        </w:rPr>
        <w:t xml:space="preserve"> on much lower TRP level compared with </w:t>
      </w:r>
      <w:r w:rsidR="001330E8">
        <w:rPr>
          <w:rFonts w:asciiTheme="minorHAnsi" w:hAnsiTheme="minorHAnsi" w:cstheme="minorHAnsi"/>
          <w:lang w:eastAsia="zh-CN"/>
        </w:rPr>
        <w:t>normal</w:t>
      </w:r>
      <w:r w:rsidR="001330E8">
        <w:rPr>
          <w:rFonts w:asciiTheme="minorHAnsi" w:hAnsiTheme="minorHAnsi" w:cstheme="minorHAnsi" w:hint="eastAsia"/>
          <w:lang w:eastAsia="zh-CN"/>
        </w:rPr>
        <w:t xml:space="preserve"> UE with almost 0% </w:t>
      </w:r>
      <w:r w:rsidR="001330E8">
        <w:rPr>
          <w:rFonts w:asciiTheme="minorHAnsi" w:hAnsiTheme="minorHAnsi" w:cstheme="minorHAnsi"/>
          <w:lang w:eastAsia="zh-CN"/>
        </w:rPr>
        <w:t>probability</w:t>
      </w:r>
      <w:r w:rsidR="001330E8">
        <w:rPr>
          <w:rFonts w:asciiTheme="minorHAnsi" w:hAnsiTheme="minorHAnsi" w:cstheme="minorHAnsi" w:hint="eastAsia"/>
          <w:lang w:eastAsia="zh-CN"/>
        </w:rPr>
        <w:t xml:space="preserve"> transmit on it full TRP power. Hence it is no harm to reuse the UE emission requirement for IAB-MT case. </w:t>
      </w:r>
    </w:p>
    <w:p w:rsidR="001330E8" w:rsidRDefault="001330E8" w:rsidP="005B396A">
      <w:pPr>
        <w:rPr>
          <w:rFonts w:asciiTheme="minorHAnsi" w:hAnsiTheme="minorHAnsi" w:cstheme="minorHAnsi"/>
          <w:lang w:eastAsia="zh-CN"/>
        </w:rPr>
      </w:pPr>
      <w:r w:rsidRPr="001330E8">
        <w:rPr>
          <w:rFonts w:asciiTheme="minorHAnsi" w:hAnsiTheme="minorHAnsi" w:cstheme="minorHAnsi" w:hint="eastAsia"/>
          <w:b/>
          <w:lang w:eastAsia="zh-CN"/>
        </w:rPr>
        <w:lastRenderedPageBreak/>
        <w:t>Prop</w:t>
      </w:r>
      <w:r>
        <w:rPr>
          <w:rFonts w:asciiTheme="minorHAnsi" w:hAnsiTheme="minorHAnsi" w:cstheme="minorHAnsi" w:hint="eastAsia"/>
          <w:b/>
          <w:lang w:eastAsia="zh-CN"/>
        </w:rPr>
        <w:t>o</w:t>
      </w:r>
      <w:r w:rsidRPr="001330E8">
        <w:rPr>
          <w:rFonts w:asciiTheme="minorHAnsi" w:hAnsiTheme="minorHAnsi" w:cstheme="minorHAnsi" w:hint="eastAsia"/>
          <w:b/>
          <w:lang w:eastAsia="zh-CN"/>
        </w:rPr>
        <w:t>sal 3</w:t>
      </w:r>
      <w:r>
        <w:rPr>
          <w:rFonts w:asciiTheme="minorHAnsi" w:hAnsiTheme="minorHAnsi" w:cstheme="minorHAnsi" w:hint="eastAsia"/>
          <w:lang w:eastAsia="zh-CN"/>
        </w:rPr>
        <w:t>: UE emission level can be applied for IAB-MT for operating band emission and spurious emission.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 w:rsidRPr="00873E1F">
        <w:rPr>
          <w:rFonts w:hint="eastAsia"/>
          <w:lang w:val="en-US" w:eastAsia="zh-CN"/>
        </w:rPr>
        <w:t xml:space="preserve">3. </w:t>
      </w:r>
      <w:r>
        <w:rPr>
          <w:rFonts w:hint="eastAsia"/>
          <w:lang w:val="en-US" w:eastAsia="zh-CN"/>
        </w:rPr>
        <w:t>Conclusion</w:t>
      </w:r>
    </w:p>
    <w:p w:rsidR="005F0E3C" w:rsidRDefault="00AE1493" w:rsidP="000645C5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The idea on how to define the </w:t>
      </w:r>
      <w:r w:rsidR="00702F7A">
        <w:rPr>
          <w:rFonts w:asciiTheme="minorHAnsi" w:hAnsiTheme="minorHAnsi" w:cstheme="minorHAnsi" w:hint="eastAsia"/>
          <w:lang w:eastAsia="zh-CN"/>
        </w:rPr>
        <w:t xml:space="preserve">IAB-MT </w:t>
      </w:r>
      <w:r w:rsidR="00345B5A">
        <w:rPr>
          <w:rFonts w:asciiTheme="minorHAnsi" w:hAnsiTheme="minorHAnsi" w:cstheme="minorHAnsi" w:hint="eastAsia"/>
          <w:lang w:eastAsia="zh-CN"/>
        </w:rPr>
        <w:t>Unwanted emission</w:t>
      </w:r>
      <w:r w:rsidR="00702F7A">
        <w:rPr>
          <w:rFonts w:asciiTheme="minorHAnsi" w:hAnsiTheme="minorHAnsi" w:cstheme="minorHAnsi" w:hint="eastAsia"/>
          <w:lang w:eastAsia="zh-CN"/>
        </w:rPr>
        <w:t xml:space="preserve"> is provided in this contribution </w:t>
      </w:r>
      <w:r w:rsidR="00345B5A">
        <w:rPr>
          <w:rFonts w:asciiTheme="minorHAnsi" w:hAnsiTheme="minorHAnsi" w:cstheme="minorHAnsi" w:hint="eastAsia"/>
          <w:lang w:eastAsia="zh-CN"/>
        </w:rPr>
        <w:t>with proposals as below:</w:t>
      </w:r>
    </w:p>
    <w:p w:rsidR="00AE2779" w:rsidRDefault="00AE2779" w:rsidP="00945CF6">
      <w:pPr>
        <w:spacing w:after="0"/>
        <w:rPr>
          <w:rFonts w:asciiTheme="minorHAnsi" w:hAnsiTheme="minorHAnsi" w:cstheme="minorHAnsi"/>
          <w:lang w:eastAsia="zh-CN"/>
        </w:rPr>
      </w:pPr>
      <w:r w:rsidRPr="00242F70">
        <w:rPr>
          <w:rFonts w:asciiTheme="minorHAnsi" w:hAnsiTheme="minorHAnsi" w:cstheme="minorHAnsi" w:hint="eastAsia"/>
          <w:b/>
          <w:lang w:eastAsia="zh-CN"/>
        </w:rPr>
        <w:t>Proposal 1</w:t>
      </w:r>
      <w:r w:rsidRPr="00242F70">
        <w:rPr>
          <w:rFonts w:asciiTheme="minorHAnsi" w:hAnsiTheme="minorHAnsi" w:cstheme="minorHAnsi" w:hint="eastAsia"/>
          <w:lang w:eastAsia="zh-CN"/>
        </w:rPr>
        <w:t xml:space="preserve">: </w:t>
      </w:r>
      <w:r>
        <w:rPr>
          <w:rFonts w:asciiTheme="minorHAnsi" w:hAnsiTheme="minorHAnsi" w:cstheme="minorHAnsi" w:hint="eastAsia"/>
          <w:lang w:eastAsia="zh-CN"/>
        </w:rPr>
        <w:t xml:space="preserve">OBW </w:t>
      </w:r>
      <w:r>
        <w:rPr>
          <w:rFonts w:asciiTheme="minorHAnsi" w:hAnsiTheme="minorHAnsi" w:cstheme="minorHAnsi"/>
          <w:lang w:eastAsia="zh-CN"/>
        </w:rPr>
        <w:t>requirement</w:t>
      </w:r>
      <w:r>
        <w:rPr>
          <w:rFonts w:asciiTheme="minorHAnsi" w:hAnsiTheme="minorHAnsi" w:cstheme="minorHAnsi" w:hint="eastAsia"/>
          <w:lang w:eastAsia="zh-CN"/>
        </w:rPr>
        <w:t xml:space="preserve"> can be the same for IAB-MT and IAB-DU. </w:t>
      </w:r>
    </w:p>
    <w:p w:rsidR="00AE2779" w:rsidRDefault="00AE2779" w:rsidP="00945CF6">
      <w:pPr>
        <w:spacing w:after="0"/>
        <w:jc w:val="both"/>
        <w:rPr>
          <w:rFonts w:asciiTheme="minorHAnsi" w:hAnsiTheme="minorHAnsi" w:cstheme="minorHAnsi"/>
          <w:lang w:eastAsia="zh-CN"/>
        </w:rPr>
      </w:pPr>
      <w:r w:rsidRPr="00262144">
        <w:rPr>
          <w:rFonts w:asciiTheme="minorHAnsi" w:hAnsiTheme="minorHAnsi" w:cstheme="minorHAnsi" w:hint="eastAsia"/>
          <w:b/>
          <w:lang w:eastAsia="zh-CN"/>
        </w:rPr>
        <w:t>Proposal 2</w:t>
      </w:r>
      <w:r>
        <w:rPr>
          <w:rFonts w:asciiTheme="minorHAnsi" w:hAnsiTheme="minorHAnsi" w:cstheme="minorHAnsi" w:hint="eastAsia"/>
          <w:lang w:eastAsia="zh-CN"/>
        </w:rPr>
        <w:t xml:space="preserve">: two types of ACLR requirement can be defined for IAB-MT to allow the implementation </w:t>
      </w:r>
      <w:r>
        <w:rPr>
          <w:rFonts w:asciiTheme="minorHAnsi" w:hAnsiTheme="minorHAnsi" w:cstheme="minorHAnsi"/>
          <w:lang w:eastAsia="zh-CN"/>
        </w:rPr>
        <w:t>flexibility</w:t>
      </w:r>
      <w:r>
        <w:rPr>
          <w:rFonts w:asciiTheme="minorHAnsi" w:hAnsiTheme="minorHAnsi" w:cstheme="minorHAnsi" w:hint="eastAsia"/>
          <w:lang w:eastAsia="zh-CN"/>
        </w:rPr>
        <w:t xml:space="preserve">. </w:t>
      </w:r>
    </w:p>
    <w:p w:rsidR="00345B5A" w:rsidRPr="00AE2779" w:rsidRDefault="001330E8" w:rsidP="001330E8">
      <w:pPr>
        <w:rPr>
          <w:rFonts w:asciiTheme="minorHAnsi" w:hAnsiTheme="minorHAnsi" w:cstheme="minorHAnsi"/>
          <w:lang w:eastAsia="zh-CN"/>
        </w:rPr>
      </w:pPr>
      <w:r w:rsidRPr="001330E8">
        <w:rPr>
          <w:rFonts w:asciiTheme="minorHAnsi" w:hAnsiTheme="minorHAnsi" w:cstheme="minorHAnsi" w:hint="eastAsia"/>
          <w:b/>
          <w:lang w:eastAsia="zh-CN"/>
        </w:rPr>
        <w:t>Prop</w:t>
      </w:r>
      <w:r>
        <w:rPr>
          <w:rFonts w:asciiTheme="minorHAnsi" w:hAnsiTheme="minorHAnsi" w:cstheme="minorHAnsi" w:hint="eastAsia"/>
          <w:b/>
          <w:lang w:eastAsia="zh-CN"/>
        </w:rPr>
        <w:t>o</w:t>
      </w:r>
      <w:r w:rsidRPr="001330E8">
        <w:rPr>
          <w:rFonts w:asciiTheme="minorHAnsi" w:hAnsiTheme="minorHAnsi" w:cstheme="minorHAnsi" w:hint="eastAsia"/>
          <w:b/>
          <w:lang w:eastAsia="zh-CN"/>
        </w:rPr>
        <w:t>sal 3</w:t>
      </w:r>
      <w:r>
        <w:rPr>
          <w:rFonts w:asciiTheme="minorHAnsi" w:hAnsiTheme="minorHAnsi" w:cstheme="minorHAnsi" w:hint="eastAsia"/>
          <w:lang w:eastAsia="zh-CN"/>
        </w:rPr>
        <w:t>: UE emission level can be applied for IAB-MT for operating band emission and spurious emission.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 w:rsidRPr="00873E1F">
        <w:rPr>
          <w:rFonts w:hint="eastAsia"/>
          <w:lang w:val="en-US" w:eastAsia="zh-CN"/>
        </w:rPr>
        <w:t>. Reference</w:t>
      </w:r>
    </w:p>
    <w:p w:rsidR="007E0FAD" w:rsidRDefault="005F0E3C">
      <w:pPr>
        <w:rPr>
          <w:rFonts w:asciiTheme="minorHAnsi" w:hAnsiTheme="minorHAnsi" w:cstheme="minorHAnsi"/>
          <w:lang w:eastAsia="zh-CN"/>
        </w:rPr>
      </w:pPr>
      <w:r w:rsidRPr="009B6A40">
        <w:rPr>
          <w:rFonts w:asciiTheme="minorHAnsi" w:hAnsiTheme="minorHAnsi" w:cstheme="minorHAnsi" w:hint="eastAsia"/>
          <w:lang w:eastAsia="zh-CN"/>
        </w:rPr>
        <w:t>[1]</w:t>
      </w:r>
      <w:r w:rsidRPr="009B6A40">
        <w:rPr>
          <w:rFonts w:asciiTheme="minorHAnsi" w:hAnsiTheme="minorHAnsi" w:cstheme="minorHAnsi"/>
          <w:lang w:eastAsia="zh-CN"/>
        </w:rPr>
        <w:t xml:space="preserve"> </w:t>
      </w:r>
      <w:r w:rsidR="00E65AE5">
        <w:rPr>
          <w:rFonts w:asciiTheme="minorHAnsi" w:hAnsiTheme="minorHAnsi" w:cstheme="minorHAnsi" w:hint="eastAsia"/>
          <w:lang w:eastAsia="zh-CN"/>
        </w:rPr>
        <w:t>R4-1916161</w:t>
      </w:r>
      <w:r w:rsidRPr="009B6A40">
        <w:rPr>
          <w:rFonts w:asciiTheme="minorHAnsi" w:hAnsiTheme="minorHAnsi" w:cstheme="minorHAnsi" w:hint="eastAsia"/>
          <w:lang w:eastAsia="zh-CN"/>
        </w:rPr>
        <w:t xml:space="preserve">, </w:t>
      </w:r>
      <w:r w:rsidR="00E65AE5" w:rsidRPr="00E65AE5">
        <w:rPr>
          <w:rFonts w:asciiTheme="minorHAnsi" w:hAnsiTheme="minorHAnsi" w:cstheme="minorHAnsi"/>
          <w:lang w:eastAsia="zh-CN"/>
        </w:rPr>
        <w:t>IAB Ad Hoc meeting minutes</w:t>
      </w:r>
    </w:p>
    <w:p w:rsidR="0063387C" w:rsidRDefault="0063387C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[2]</w:t>
      </w:r>
      <w:r w:rsidR="000951C4">
        <w:rPr>
          <w:rFonts w:asciiTheme="minorHAnsi" w:hAnsiTheme="minorHAnsi" w:cstheme="minorHAnsi" w:hint="eastAsia"/>
          <w:lang w:eastAsia="zh-CN"/>
        </w:rPr>
        <w:t xml:space="preserve">R4-2000279, </w:t>
      </w:r>
      <w:r w:rsidR="001330E8" w:rsidRPr="001330E8">
        <w:rPr>
          <w:rFonts w:asciiTheme="minorHAnsi" w:hAnsiTheme="minorHAnsi" w:cstheme="minorHAnsi"/>
          <w:lang w:eastAsia="zh-CN"/>
        </w:rPr>
        <w:t>OTA Unwanted emission for IAB-MT</w:t>
      </w:r>
    </w:p>
    <w:p w:rsidR="007E0FAD" w:rsidRPr="00702F7A" w:rsidRDefault="007E0FAD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[</w:t>
      </w:r>
      <w:r w:rsidR="0063387C">
        <w:rPr>
          <w:rFonts w:asciiTheme="minorHAnsi" w:hAnsiTheme="minorHAnsi" w:cstheme="minorHAnsi" w:hint="eastAsia"/>
          <w:lang w:eastAsia="zh-CN"/>
        </w:rPr>
        <w:t>3</w:t>
      </w:r>
      <w:r>
        <w:rPr>
          <w:rFonts w:asciiTheme="minorHAnsi" w:hAnsiTheme="minorHAnsi" w:cstheme="minorHAnsi" w:hint="eastAsia"/>
          <w:lang w:eastAsia="zh-CN"/>
        </w:rPr>
        <w:t xml:space="preserve">] R4-1913334, </w:t>
      </w:r>
      <w:r w:rsidRPr="007E0FAD">
        <w:rPr>
          <w:rFonts w:asciiTheme="minorHAnsi" w:hAnsiTheme="minorHAnsi" w:cstheme="minorHAnsi" w:hint="eastAsia"/>
          <w:lang w:eastAsia="zh-CN"/>
        </w:rPr>
        <w:t>Simulation on ACLR and min TX power for IAB-MT</w:t>
      </w:r>
    </w:p>
    <w:sectPr w:rsidR="007E0FAD" w:rsidRPr="00702F7A" w:rsidSect="0054721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23C5"/>
    <w:multiLevelType w:val="hybridMultilevel"/>
    <w:tmpl w:val="B1662312"/>
    <w:numStyleLink w:val="1"/>
  </w:abstractNum>
  <w:abstractNum w:abstractNumId="1">
    <w:nsid w:val="48B463ED"/>
    <w:multiLevelType w:val="hybridMultilevel"/>
    <w:tmpl w:val="B1662312"/>
    <w:styleLink w:val="1"/>
    <w:lvl w:ilvl="0" w:tplc="E2CC312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67400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DCE4C6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EC2428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92765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F835D0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8893F8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C7868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52B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48EB1350"/>
    <w:multiLevelType w:val="hybridMultilevel"/>
    <w:tmpl w:val="4490AD78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E1B028F"/>
    <w:multiLevelType w:val="hybridMultilevel"/>
    <w:tmpl w:val="CE68098E"/>
    <w:lvl w:ilvl="0" w:tplc="48FA23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4427C79"/>
    <w:multiLevelType w:val="hybridMultilevel"/>
    <w:tmpl w:val="15F247DE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92"/>
    <w:rsid w:val="00033398"/>
    <w:rsid w:val="000645C5"/>
    <w:rsid w:val="000951C4"/>
    <w:rsid w:val="000A2097"/>
    <w:rsid w:val="001330E8"/>
    <w:rsid w:val="00147537"/>
    <w:rsid w:val="00186A6E"/>
    <w:rsid w:val="001B15C8"/>
    <w:rsid w:val="001B3D1A"/>
    <w:rsid w:val="001F345A"/>
    <w:rsid w:val="00201848"/>
    <w:rsid w:val="00206AC2"/>
    <w:rsid w:val="002268DE"/>
    <w:rsid w:val="00242F70"/>
    <w:rsid w:val="00262144"/>
    <w:rsid w:val="002E6FC8"/>
    <w:rsid w:val="003203B9"/>
    <w:rsid w:val="00345B5A"/>
    <w:rsid w:val="00377B52"/>
    <w:rsid w:val="00394B09"/>
    <w:rsid w:val="003B7635"/>
    <w:rsid w:val="003C0479"/>
    <w:rsid w:val="003F47EF"/>
    <w:rsid w:val="00464C5E"/>
    <w:rsid w:val="004B031B"/>
    <w:rsid w:val="004E06D4"/>
    <w:rsid w:val="004E799D"/>
    <w:rsid w:val="00524451"/>
    <w:rsid w:val="005336EE"/>
    <w:rsid w:val="00533A5C"/>
    <w:rsid w:val="00541CCF"/>
    <w:rsid w:val="00547214"/>
    <w:rsid w:val="00572504"/>
    <w:rsid w:val="005868C9"/>
    <w:rsid w:val="0059575B"/>
    <w:rsid w:val="005B396A"/>
    <w:rsid w:val="005F0E3C"/>
    <w:rsid w:val="0061356B"/>
    <w:rsid w:val="0063387C"/>
    <w:rsid w:val="006C0351"/>
    <w:rsid w:val="006C7162"/>
    <w:rsid w:val="00702F7A"/>
    <w:rsid w:val="00792CC1"/>
    <w:rsid w:val="007C22BA"/>
    <w:rsid w:val="007E0FAD"/>
    <w:rsid w:val="007E5F1E"/>
    <w:rsid w:val="007F34B6"/>
    <w:rsid w:val="008702CA"/>
    <w:rsid w:val="008C39A8"/>
    <w:rsid w:val="008E36BB"/>
    <w:rsid w:val="00937695"/>
    <w:rsid w:val="00945CF6"/>
    <w:rsid w:val="00960AF7"/>
    <w:rsid w:val="00974A72"/>
    <w:rsid w:val="009A766C"/>
    <w:rsid w:val="00A36C92"/>
    <w:rsid w:val="00A377A8"/>
    <w:rsid w:val="00A474EC"/>
    <w:rsid w:val="00A87BEE"/>
    <w:rsid w:val="00AC4089"/>
    <w:rsid w:val="00AE1493"/>
    <w:rsid w:val="00AE2779"/>
    <w:rsid w:val="00AE50D2"/>
    <w:rsid w:val="00B136A9"/>
    <w:rsid w:val="00B76B9D"/>
    <w:rsid w:val="00C54F13"/>
    <w:rsid w:val="00C90141"/>
    <w:rsid w:val="00CD60AC"/>
    <w:rsid w:val="00DD14FE"/>
    <w:rsid w:val="00E45248"/>
    <w:rsid w:val="00E571AE"/>
    <w:rsid w:val="00E62E96"/>
    <w:rsid w:val="00E65AE5"/>
    <w:rsid w:val="00EC0624"/>
    <w:rsid w:val="00EC32FE"/>
    <w:rsid w:val="00F029D0"/>
    <w:rsid w:val="00F27DEF"/>
    <w:rsid w:val="00F51A98"/>
    <w:rsid w:val="00F8533C"/>
    <w:rsid w:val="00FB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F0E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E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5F0E3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0E3C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5F0E3C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5F0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F0E3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5F0E3C"/>
    <w:rPr>
      <w:b/>
    </w:rPr>
  </w:style>
  <w:style w:type="paragraph" w:customStyle="1" w:styleId="TAC">
    <w:name w:val="TAC"/>
    <w:basedOn w:val="TAL"/>
    <w:link w:val="TACChar"/>
    <w:qFormat/>
    <w:rsid w:val="005F0E3C"/>
    <w:pPr>
      <w:jc w:val="center"/>
    </w:pPr>
  </w:style>
  <w:style w:type="paragraph" w:customStyle="1" w:styleId="TH">
    <w:name w:val="TH"/>
    <w:basedOn w:val="Normal"/>
    <w:link w:val="THChar"/>
    <w:qFormat/>
    <w:rsid w:val="005F0E3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5F0E3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5F0E3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5F0E3C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5F0E3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5F0E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5F0E3C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5F0E3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rsid w:val="005F0E3C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E3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F0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0E3C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E3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3C"/>
    <w:rPr>
      <w:rFonts w:ascii="Times New Roman" w:eastAsia="宋体" w:hAnsi="Times New Roman" w:cs="Times New Roman"/>
      <w:kern w:val="0"/>
      <w:sz w:val="16"/>
      <w:szCs w:val="16"/>
      <w:lang w:val="en-GB" w:eastAsia="en-US"/>
    </w:rPr>
  </w:style>
  <w:style w:type="paragraph" w:customStyle="1" w:styleId="a0">
    <w:name w:val="標準"/>
    <w:rsid w:val="004B031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en-US"/>
    </w:rPr>
  </w:style>
  <w:style w:type="numbering" w:customStyle="1" w:styleId="1">
    <w:name w:val="読み込んだスタイル1"/>
    <w:rsid w:val="004B031B"/>
    <w:pPr>
      <w:numPr>
        <w:numId w:val="1"/>
      </w:numPr>
    </w:pPr>
  </w:style>
  <w:style w:type="table" w:styleId="TableGrid">
    <w:name w:val="Table Grid"/>
    <w:basedOn w:val="TableNormal"/>
    <w:uiPriority w:val="59"/>
    <w:rsid w:val="00E6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C06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C0624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F0E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E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5F0E3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0E3C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5F0E3C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5F0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F0E3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5F0E3C"/>
    <w:rPr>
      <w:b/>
    </w:rPr>
  </w:style>
  <w:style w:type="paragraph" w:customStyle="1" w:styleId="TAC">
    <w:name w:val="TAC"/>
    <w:basedOn w:val="TAL"/>
    <w:link w:val="TACChar"/>
    <w:qFormat/>
    <w:rsid w:val="005F0E3C"/>
    <w:pPr>
      <w:jc w:val="center"/>
    </w:pPr>
  </w:style>
  <w:style w:type="paragraph" w:customStyle="1" w:styleId="TH">
    <w:name w:val="TH"/>
    <w:basedOn w:val="Normal"/>
    <w:link w:val="THChar"/>
    <w:qFormat/>
    <w:rsid w:val="005F0E3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5F0E3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5F0E3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5F0E3C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5F0E3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5F0E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5F0E3C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5F0E3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rsid w:val="005F0E3C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E3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F0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0E3C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E3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3C"/>
    <w:rPr>
      <w:rFonts w:ascii="Times New Roman" w:eastAsia="宋体" w:hAnsi="Times New Roman" w:cs="Times New Roman"/>
      <w:kern w:val="0"/>
      <w:sz w:val="16"/>
      <w:szCs w:val="16"/>
      <w:lang w:val="en-GB" w:eastAsia="en-US"/>
    </w:rPr>
  </w:style>
  <w:style w:type="paragraph" w:customStyle="1" w:styleId="a0">
    <w:name w:val="標準"/>
    <w:rsid w:val="004B031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en-US"/>
    </w:rPr>
  </w:style>
  <w:style w:type="numbering" w:customStyle="1" w:styleId="1">
    <w:name w:val="読み込んだスタイル1"/>
    <w:rsid w:val="004B031B"/>
    <w:pPr>
      <w:numPr>
        <w:numId w:val="1"/>
      </w:numPr>
    </w:pPr>
  </w:style>
  <w:style w:type="table" w:styleId="TableGrid">
    <w:name w:val="Table Grid"/>
    <w:basedOn w:val="TableNormal"/>
    <w:uiPriority w:val="59"/>
    <w:rsid w:val="00E6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C06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C0624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CCFAD-1F4D-4677-8DA0-9B610989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</cp:revision>
  <dcterms:created xsi:type="dcterms:W3CDTF">2020-02-14T10:08:00Z</dcterms:created>
  <dcterms:modified xsi:type="dcterms:W3CDTF">2020-02-14T12:35:00Z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D:\Work\3GPP\RAN4\2020\RAN4#94\Draft idea for RAN4#94\R4-200XXXX_discussion on n53.docx</vt:lpwstr>
  </property>
</Properties>
</file>